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C9886">
      <w:pPr>
        <w:rPr>
          <w:sz w:val="21"/>
          <w:szCs w:val="21"/>
        </w:rPr>
      </w:pPr>
      <w:r>
        <w:rPr>
          <w:sz w:val="21"/>
          <w:szCs w:val="21"/>
        </w:rPr>
        <w:t>►Rated Power:20KW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►Input:AC 400V±15% 3-phase, 50/60Hz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►Output:150-1000V, Maximum 67A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►Interface:CCS 2(single gun)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►Ingress Protection:IP55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►Display:10.1 inch LCD Touch Screen, status light(Blue, red, green)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►Protocol:OCPP1.6Json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►Communication:RFID sensing/4G/Ethernet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►RCD:AC 30mA, DC 6mA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►Operating Temperature:-30°C to 55°C</w:t>
      </w:r>
      <w:bookmarkStart w:id="0" w:name="_GoBack"/>
      <w:bookmarkEnd w:id="0"/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►Cooling Method:Fan cooling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►Protection system: Short Circuit, overload,over-temperature,leakage,over/under voltage, overcurrent,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Emergency stop protection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►Package:machine with 5m charging gun cable, wall-mounted bracket,screws,2 RFID cards, user manual, certificate of conformity, factory inspection report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►Dimensions:600mm231.3mm780mm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►Packing size: 700 mm x 430 mm x 970 mm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►Gross Weight:91kg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95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2026-09-17T02:17:29Z</dcterms:created>
  <dc:creator>Administrator</dc:creator>
  <cp:lastModifiedBy>Yin</cp:lastModifiedBy>
  <dcterms:modified xsi:type="dcterms:W3CDTF">2026-09-17T02:17:41Z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eyJoZGlkIjoiZGVkOTYzNjc3NDJiNTMzYWEyYjI1ODMyNDMyZTRmMjUiLCJ1c2VySWQiOiIxMTMzNzQ1NzQxIn0=</vt:lpwstr>
  </property>
  <property fmtid="{D5CDD505-2E9C-101B-9397-08002B2CF9AE}" pid="4" name="ICV">
    <vt:lpwstr>C294DB26FA224A4590F39389BD493108_12</vt:lpwstr>
  </property>
</Properties>
</file>